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10" w:rsidRDefault="00B56710" w:rsidP="00437BA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۶۶۸</w:t>
      </w:r>
    </w:p>
    <w:p w:rsidR="00437BAB" w:rsidRDefault="00437BAB" w:rsidP="00B56710">
      <w:pPr>
        <w:bidi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کاظم نیکخواه </w:t>
      </w:r>
    </w:p>
    <w:p w:rsidR="008C1198" w:rsidRPr="00437BAB" w:rsidRDefault="00DF1348" w:rsidP="00437BAB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437BA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جنایتکاران جنگی</w:t>
      </w:r>
    </w:p>
    <w:p w:rsidR="00DF1348" w:rsidRDefault="00A15B4C" w:rsidP="00A15B4C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سیزده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سال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حمله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ائتلافی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به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رهبری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دولت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آمریکا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به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عراق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به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زیر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کشیدن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حکومت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صدام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حسین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میگذرد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هیئتی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جانب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پارلمان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انگلیس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که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مامور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بررسی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جوانب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جنگ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شده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بود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دیروز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7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ژوئیه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2016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یعنی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هفت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سال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پس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تشکیلش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گزارش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خودرا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منتشر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A15B4C">
        <w:rPr>
          <w:rFonts w:asciiTheme="majorBidi" w:hAnsiTheme="majorBidi" w:cstheme="majorBidi" w:hint="cs"/>
          <w:sz w:val="28"/>
          <w:szCs w:val="28"/>
          <w:rtl/>
          <w:lang w:bidi="fa-IR"/>
        </w:rPr>
        <w:t>نمود</w:t>
      </w:r>
      <w:r w:rsidRPr="00A15B4C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DF13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هیئت </w:t>
      </w:r>
      <w:r w:rsidR="00A47A53">
        <w:rPr>
          <w:rFonts w:asciiTheme="majorBidi" w:hAnsiTheme="majorBidi" w:cstheme="majorBidi" w:hint="cs"/>
          <w:sz w:val="28"/>
          <w:szCs w:val="28"/>
          <w:rtl/>
          <w:lang w:bidi="fa-IR"/>
        </w:rPr>
        <w:t>برهبری</w:t>
      </w:r>
      <w:r w:rsidR="00A47A53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A47A53">
        <w:rPr>
          <w:rFonts w:asciiTheme="majorBidi" w:hAnsiTheme="majorBidi" w:cstheme="majorBidi" w:hint="cs"/>
          <w:sz w:val="28"/>
          <w:szCs w:val="28"/>
          <w:rtl/>
          <w:lang w:bidi="fa-IR"/>
        </w:rPr>
        <w:t>سر جان چیلکوت یکی از مقامات مشاور حکومت بریتانیا بعد از هفت سال تحقیق با فاکتها و آمار م</w:t>
      </w:r>
      <w:r w:rsidR="00DF13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یگوید این جنگ اشتباه بود، اطلاعاتی که برای شروع جنگ به مردم داده شد دروغ بود، قبل از شروع جنگ در مورد تبعات 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>این جنگ</w:t>
      </w:r>
      <w:r w:rsidR="00DF13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هشدار داده شده بود و توجهی به آن نشد و</w:t>
      </w:r>
      <w:bookmarkStart w:id="0" w:name="_GoBack"/>
      <w:bookmarkEnd w:id="0"/>
      <w:r w:rsidR="00DF13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اکنون آنچه حاصل شده نتیجه همین دروغها و اشتباهات و جنایات بوده است. </w:t>
      </w:r>
    </w:p>
    <w:p w:rsidR="00DF1348" w:rsidRDefault="00DF1348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جنگ عراق را دولت آمریکا برهبری جرج بوش و نئوکنسرواتیستها دامن زدند. تونی بلر به قول یکی از مفسرین مثل یک سگ دست آموز بدنبال بوش به حرکت در آمد. یک عا</w:t>
      </w:r>
      <w:r w:rsidR="00A47A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لمه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تبلیغات در مورد اینکه صدام با القاعده درارتباط است و دارای سلاحهای کشتار جمعی است براه انداختند. و علیرغم اینکه همان زمان نماینده ویژه سازمان ملل به عراق اعلام کرد که سلاح کشتار جمعی ای در عراق یافت نشده، بوش و رامزفلد و بلر بر طبل جنگ 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سرنگونی صدام (که گویا از نظر آنها رام نبود)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کوبیدند. </w:t>
      </w:r>
    </w:p>
    <w:p w:rsidR="00BB6886" w:rsidRDefault="00163575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صدام حسین یک دیکتاتور منفور و سرکوبگر و جنایتکار بود. اما مشکل جرج بوش و دولت آمریکا با او این جنایات و سرکوبگریهایش نبود بلکه آنها نوکران بهتری میخواستند. تبلیغات در مورد همکاری با القاعده تماما ساختگی بود. </w:t>
      </w:r>
      <w:r w:rsidR="00DF13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همان زمان خیلی ها گفتند و نوشتند اگر مساله رابطه با القاعده باشد حکومت </w:t>
      </w:r>
      <w:r w:rsidR="00806B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اسلامی </w:t>
      </w:r>
      <w:r w:rsidR="00DF1348">
        <w:rPr>
          <w:rFonts w:asciiTheme="majorBidi" w:hAnsiTheme="majorBidi" w:cstheme="majorBidi" w:hint="cs"/>
          <w:sz w:val="28"/>
          <w:szCs w:val="28"/>
          <w:rtl/>
          <w:lang w:bidi="fa-IR"/>
        </w:rPr>
        <w:t>ایران بیشترین رابطه را با این سازمان دارد و سران القاعده در ایران سکونت دارند. همان زمان گفته شد دولت پاکستان حامی ال</w:t>
      </w:r>
      <w:r w:rsidR="00806B2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قاعده است. همان زمان گزارش شد که </w:t>
      </w:r>
      <w:r w:rsidR="00BB68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صدام حسین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 القاعده</w:t>
      </w:r>
      <w:r w:rsidR="00BB68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مخالف است و سلاحهای کشتار جمعی اش را بعد از جنگ کویت نابود کر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BB6886">
        <w:rPr>
          <w:rFonts w:asciiTheme="majorBidi" w:hAnsiTheme="majorBidi" w:cstheme="majorBidi" w:hint="cs"/>
          <w:sz w:val="28"/>
          <w:szCs w:val="28"/>
          <w:rtl/>
          <w:lang w:bidi="fa-IR"/>
        </w:rPr>
        <w:t>ه است. اما دولت دست راستی آمریکا و صاحبان کمپانی های اسلحه سازی و مدافعان هژمونی آمریکا بر جهان، و نیروهایی که نگران بی مصرف شدن سازمان جنگی ناتو بعد از پایان جنگ سرد بودند،</w:t>
      </w:r>
      <w:r w:rsidR="00B567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B6886">
        <w:rPr>
          <w:rFonts w:asciiTheme="majorBidi" w:hAnsiTheme="majorBidi" w:cstheme="majorBidi" w:hint="cs"/>
          <w:sz w:val="28"/>
          <w:szCs w:val="28"/>
          <w:rtl/>
          <w:lang w:bidi="fa-IR"/>
        </w:rPr>
        <w:t>به دلایل متعددی به شروع یک جنگ گسترده احتیاج داشتند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قرعه بنام صدام و عراق افتاد</w:t>
      </w:r>
      <w:r w:rsidR="00BB68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BB6886" w:rsidRDefault="00B677B9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حمله به عراق و سرنگونی صدام خیلی سریع صورت گرفت و ارتش بی روحیه عراق در برابر نیروها و ارتشهای چندین کشور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 پیمان آمریکا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خیلی زود متلاشی شد. بیش از صد هزار نفر در این جنگ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همان روزهای اول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کشته شدند. </w:t>
      </w:r>
    </w:p>
    <w:p w:rsidR="00BB7BAF" w:rsidRDefault="00B677B9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بوش و بلر و نئوکنسرواتیستها و </w:t>
      </w:r>
      <w:r w:rsidR="00BB7B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رسانه های نوکر و گوش بفرمانشان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</w:t>
      </w:r>
      <w:r w:rsidR="00BB7B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سرنگونی حکومت صدام دنیا را با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عربده های پیروزی </w:t>
      </w:r>
      <w:r w:rsidR="00BB7B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پر کردند و قدرقدرتی آمریکا و ناتو و غرب را در همه جا برخ کشیدند. این جنش و پیروزی تا مدتی بعد که پسران صدام و خود او نیز کشته و اعدام شدند ادامه یافت. </w:t>
      </w:r>
    </w:p>
    <w:p w:rsidR="00F60A07" w:rsidRDefault="00BB7BAF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</w:t>
      </w:r>
      <w:r w:rsidR="00F60A0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خیلی زود ورق برگشت. خیابانهای بغداد و موصل و شهرهای اصلی عراق به صحنه ترور و انفجار و کشتار تبدیل شد. در عرض یک سال در این جنگ بیش از تمام سالهایی که دیکتاتوری صدام </w:t>
      </w:r>
      <w:r w:rsidR="00F60A07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بر سر پا بود از مردم کشتار شدند. تصاویری که از عراق و بوی</w:t>
      </w:r>
      <w:r w:rsidR="00B56710">
        <w:rPr>
          <w:rFonts w:asciiTheme="majorBidi" w:hAnsiTheme="majorBidi" w:cstheme="majorBidi" w:hint="cs"/>
          <w:sz w:val="28"/>
          <w:szCs w:val="28"/>
          <w:rtl/>
          <w:lang w:bidi="fa-IR"/>
        </w:rPr>
        <w:t>ژ</w:t>
      </w:r>
      <w:r w:rsidR="00F60A07">
        <w:rPr>
          <w:rFonts w:asciiTheme="majorBidi" w:hAnsiTheme="majorBidi" w:cstheme="majorBidi" w:hint="cs"/>
          <w:sz w:val="28"/>
          <w:szCs w:val="28"/>
          <w:rtl/>
          <w:lang w:bidi="fa-IR"/>
        </w:rPr>
        <w:t>ه از زندان ابوغریب منتشر شد از شکنجه  و تجاوز و کشتارهای وحشتناک خبر میداد.</w:t>
      </w:r>
      <w:r w:rsidR="00B567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60A07">
        <w:rPr>
          <w:rFonts w:asciiTheme="majorBidi" w:hAnsiTheme="majorBidi" w:cstheme="majorBidi" w:hint="cs"/>
          <w:sz w:val="28"/>
          <w:szCs w:val="28"/>
          <w:rtl/>
          <w:lang w:bidi="fa-IR"/>
        </w:rPr>
        <w:t>داستان بسیار طولانی و تلخ است.</w:t>
      </w:r>
      <w:r w:rsidR="00B567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60A0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 و همه کسانی که در این سالها اخبار را دنبال کرده ایم میدانیم که دنیا بعد از این جنگ به چه منجلابی تبدیل شد. </w:t>
      </w:r>
    </w:p>
    <w:p w:rsidR="00DF1348" w:rsidRDefault="00F60A07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بعد از این گزارش انتقاد از سیاست تونی بلر شدت گرفت. اما بلر</w:t>
      </w:r>
      <w:r w:rsidR="00B567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 جرج بوش با زبان واحدی میگویند از اقدامات خود دفاع میکن</w:t>
      </w:r>
      <w:r w:rsidR="0049361D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د. ا</w:t>
      </w:r>
      <w:r w:rsidR="004936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ین دو گفتند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دنیا بعد از صدام دنیای بهتری است و اگر صدام را سرنگون نمیکردیم معلوم نیست که اوضاع بدتر از این نمیبود. </w:t>
      </w:r>
    </w:p>
    <w:p w:rsidR="0049361D" w:rsidRDefault="0049361D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فیلیپ هاموند وزیر امور خارجه بریتانیا میگوید سیاست پل برمر حاکم آمریکائی عراق بعد از جنگ که تصمیم گرفت ارتش را از بعثی ها پاک کند به ایجاد داعش و تقویت القاعده کمک کرد. او میگوید در عرض یک ماه 400 هزار سرباز و افسر کارکشته بعثی بدون هیچ تامین و شغلی به خیابان پرتاب و تحقیر شدند. و همینها به منبع سربازگیری خوبی برای القاعده و داعش و تروریستها تبدیل شدند. </w:t>
      </w:r>
    </w:p>
    <w:p w:rsidR="0049361D" w:rsidRDefault="0049361D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داستان عراق طولانی است. داستان عراق داستان بحران سیاسی و اقتصادی سرمایه داری است. داستان عراق داستان آمریکایی است که در عرصه های مختلف هژمونی جهانی خودرا از دست میدهد و در دست نئوکنسرواتیستها با جنگ افروزی و کشتار و بمب میخواهد دنیا را در زیر سیطره خود نگه دارد و "قرن آمریکائی" را رقم بزند. با فضای جنگی و رشد تروریسم و بازار اسلحه و محکم تر شدن جا پای ناتو و ارتش آمریکا، دنیای بعد از سرنگونی صدام از نظر بوش و بلر و گردانندگان سیا و راست گرایان بریتانیا و امثال اینها، نه فقط دنیای بدتری از قبل از جنگ نیست، بلکه </w:t>
      </w:r>
      <w:r w:rsidR="005B0D5E">
        <w:rPr>
          <w:rFonts w:asciiTheme="majorBidi" w:hAnsiTheme="majorBidi" w:cstheme="majorBidi" w:hint="cs"/>
          <w:sz w:val="28"/>
          <w:szCs w:val="28"/>
          <w:rtl/>
          <w:lang w:bidi="fa-IR"/>
        </w:rPr>
        <w:t>برای آنها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باید دنیای خوب و مطلوبی باشد. قربانیان این شرایط مردم عادی هستند، </w:t>
      </w:r>
      <w:r w:rsidR="005B0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مردمی که نه فقط در عراق و سوریه و خاومیانه، بلکه پاریس و داکا و مادرید توسط تروریستها کشتار میشوند. دخترانی که به بردگی جنسی کشیده میشوند، مردمی که به یکباره با غیرقابل توصیف ترین اشکال توحش و بربریت مذهبی و قومی زندگی شان به سیاهی کشیده میشود. وجود این شرایط و جنایات داعش و آدمکشان قاسم سلیمانی در شهرهای بغداد و موصل و تکریت، اینها برای امثال جرج بوش و نئوکنسراتیستها و بلری ها، </w:t>
      </w:r>
      <w:r w:rsidR="00FC1F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قهقرا نیست. اینها </w:t>
      </w:r>
      <w:r w:rsidR="005B0D5E">
        <w:rPr>
          <w:rFonts w:asciiTheme="majorBidi" w:hAnsiTheme="majorBidi" w:cstheme="majorBidi" w:hint="cs"/>
          <w:sz w:val="28"/>
          <w:szCs w:val="28"/>
          <w:rtl/>
          <w:lang w:bidi="fa-IR"/>
        </w:rPr>
        <w:t>میوه های شیرین دوره بعد از صدام است که</w:t>
      </w:r>
      <w:r w:rsidR="00FC1F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بازار اسلحه را رونق بخشیده و </w:t>
      </w:r>
      <w:r w:rsidR="005B0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نیاز به ارتش آمریکا و دخالت نظامی غرب در گوشه و کنار دنیا را افزایش داده است.  </w:t>
      </w:r>
    </w:p>
    <w:p w:rsidR="00EF5201" w:rsidRDefault="00EF5201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بعد از انتشار گزارش چیل</w:t>
      </w:r>
      <w:r w:rsidR="00FC1F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کوت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صداهای زیادی در بریتانیا و در گوشه و کنار جهان شنیده میشود که خواهان محاکمه تونی بلر و جرج بوش هستند. چنین رویدادی دور از تصور نیست که روزی در آینده ای نه چندان دور با رشد آگاهی و </w:t>
      </w:r>
      <w:r w:rsidR="00FC1F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جنبش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حق طلبی مردم، اینها و همدستانشان در تریبونالهایی بین المللی به محاکمه کشیده شوند و ناچار شوند پاسخگوی سیاستهای مخرب و ضد انسانی و دردناک خود باشند. </w:t>
      </w:r>
      <w:r w:rsidR="00FC1F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هر صورت 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خواست سوزان </w:t>
      </w:r>
      <w:r w:rsidR="00FC1F4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در گوشه و کنار جهان 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وجود دارد و هرروز قدرتمندتر شنیده میشود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مسببین اصلی این دوره سیاه و خالقین داعش و القاعده و همچنین استراتژهای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دار و دسته خمینی 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>را به پاریس بردند و در بوق تبلیغاتی کردند و به جان مردم انداختند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B567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دادگاههای بین المللی محاکمه شوند</w:t>
      </w:r>
      <w:r w:rsidR="00163575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5B0D5E" w:rsidRDefault="005B0D5E" w:rsidP="00B56710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5B0D5E" w:rsidRPr="008C1198" w:rsidRDefault="005B0D5E" w:rsidP="00B56710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</w:p>
    <w:p w:rsidR="00FC1F4C" w:rsidRPr="008C1198" w:rsidRDefault="00FC1F4C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sectPr w:rsidR="00FC1F4C" w:rsidRPr="008C1198" w:rsidSect="00493C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F1348"/>
    <w:rsid w:val="00074B99"/>
    <w:rsid w:val="00163575"/>
    <w:rsid w:val="00437BAB"/>
    <w:rsid w:val="0049361D"/>
    <w:rsid w:val="00493C91"/>
    <w:rsid w:val="005B0D5E"/>
    <w:rsid w:val="005D0831"/>
    <w:rsid w:val="00806B2A"/>
    <w:rsid w:val="008C1198"/>
    <w:rsid w:val="00A15B4C"/>
    <w:rsid w:val="00A47A53"/>
    <w:rsid w:val="00B2392D"/>
    <w:rsid w:val="00B56710"/>
    <w:rsid w:val="00B677B9"/>
    <w:rsid w:val="00BB6886"/>
    <w:rsid w:val="00BB7BAF"/>
    <w:rsid w:val="00DF1348"/>
    <w:rsid w:val="00EF5201"/>
    <w:rsid w:val="00F60A07"/>
    <w:rsid w:val="00FC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C9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216</TotalTime>
  <Pages>3</Pages>
  <Words>813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7</cp:revision>
  <dcterms:created xsi:type="dcterms:W3CDTF">2016-07-07T11:43:00Z</dcterms:created>
  <dcterms:modified xsi:type="dcterms:W3CDTF">2016-07-09T04:43:00Z</dcterms:modified>
</cp:coreProperties>
</file>