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BEA" w:rsidRDefault="00990BEA" w:rsidP="0053359C">
      <w:pPr>
        <w:pStyle w:val="NormalWeb"/>
        <w:shd w:val="clear" w:color="auto" w:fill="FFFFFF"/>
        <w:bidi/>
        <w:rPr>
          <w:rFonts w:ascii="Nassim" w:hAnsi="Nassim"/>
          <w:b/>
          <w:bCs/>
          <w:color w:val="000000"/>
          <w:sz w:val="30"/>
          <w:szCs w:val="30"/>
          <w:rtl/>
          <w:lang w:bidi="fa-IR"/>
        </w:rPr>
      </w:pPr>
      <w:r>
        <w:rPr>
          <w:rFonts w:ascii="Nassim" w:hAnsi="Nassim" w:hint="cs"/>
          <w:b/>
          <w:bCs/>
          <w:color w:val="000000"/>
          <w:sz w:val="30"/>
          <w:szCs w:val="30"/>
          <w:rtl/>
          <w:lang w:bidi="fa-IR"/>
        </w:rPr>
        <w:t>انترناسیونال ۶۳۶</w:t>
      </w:r>
    </w:p>
    <w:p w:rsidR="00990BEA" w:rsidRDefault="00990BEA" w:rsidP="00990BEA">
      <w:pPr>
        <w:pStyle w:val="NormalWeb"/>
        <w:shd w:val="clear" w:color="auto" w:fill="FFFFFF"/>
        <w:bidi/>
        <w:rPr>
          <w:rFonts w:ascii="Nassim" w:hAnsi="Nassim"/>
          <w:b/>
          <w:bCs/>
          <w:color w:val="000000"/>
          <w:sz w:val="30"/>
          <w:szCs w:val="30"/>
          <w:rtl/>
          <w:lang w:bidi="fa-IR"/>
        </w:rPr>
      </w:pPr>
      <w:r>
        <w:rPr>
          <w:rFonts w:ascii="Nassim" w:hAnsi="Nassim" w:hint="cs"/>
          <w:b/>
          <w:bCs/>
          <w:color w:val="000000"/>
          <w:sz w:val="30"/>
          <w:szCs w:val="30"/>
          <w:rtl/>
          <w:lang w:bidi="fa-IR"/>
        </w:rPr>
        <w:t>یادداشتهای هفته</w:t>
      </w:r>
    </w:p>
    <w:p w:rsidR="00990BEA" w:rsidRDefault="00990BEA" w:rsidP="00990BEA">
      <w:pPr>
        <w:pStyle w:val="NormalWeb"/>
        <w:shd w:val="clear" w:color="auto" w:fill="FFFFFF"/>
        <w:bidi/>
        <w:rPr>
          <w:rFonts w:ascii="Nassim" w:hAnsi="Nassim"/>
          <w:b/>
          <w:bCs/>
          <w:color w:val="000000"/>
          <w:sz w:val="30"/>
          <w:szCs w:val="30"/>
          <w:rtl/>
          <w:lang w:bidi="fa-IR"/>
        </w:rPr>
      </w:pPr>
      <w:r>
        <w:rPr>
          <w:rFonts w:ascii="Nassim" w:hAnsi="Nassim" w:hint="cs"/>
          <w:b/>
          <w:bCs/>
          <w:color w:val="000000"/>
          <w:sz w:val="30"/>
          <w:szCs w:val="30"/>
          <w:rtl/>
          <w:lang w:bidi="fa-IR"/>
        </w:rPr>
        <w:t>حمید تقوایی</w:t>
      </w:r>
    </w:p>
    <w:p w:rsidR="0053359C" w:rsidRPr="008644C0" w:rsidRDefault="009B7F8E" w:rsidP="00990BEA">
      <w:pPr>
        <w:pStyle w:val="NormalWeb"/>
        <w:shd w:val="clear" w:color="auto" w:fill="FFFFFF"/>
        <w:bidi/>
        <w:jc w:val="center"/>
        <w:rPr>
          <w:rFonts w:ascii="Nassim" w:hAnsi="Nassim"/>
          <w:b/>
          <w:bCs/>
          <w:color w:val="000000"/>
          <w:sz w:val="30"/>
          <w:szCs w:val="30"/>
          <w:rtl/>
        </w:rPr>
      </w:pPr>
      <w:r w:rsidRPr="008644C0">
        <w:rPr>
          <w:rFonts w:ascii="Nassim" w:hAnsi="Nassim" w:hint="cs"/>
          <w:b/>
          <w:bCs/>
          <w:color w:val="000000"/>
          <w:sz w:val="30"/>
          <w:szCs w:val="30"/>
          <w:rtl/>
        </w:rPr>
        <w:t xml:space="preserve">در ایران </w:t>
      </w:r>
      <w:r w:rsidR="0053359C" w:rsidRPr="008644C0">
        <w:rPr>
          <w:rFonts w:ascii="Nassim" w:hAnsi="Nassim" w:hint="cs"/>
          <w:b/>
          <w:bCs/>
          <w:color w:val="000000"/>
          <w:sz w:val="30"/>
          <w:szCs w:val="30"/>
          <w:rtl/>
        </w:rPr>
        <w:t>خشونت علیه زنان</w:t>
      </w:r>
      <w:r w:rsidRPr="008644C0">
        <w:rPr>
          <w:rFonts w:ascii="Nassim" w:hAnsi="Nassim" w:hint="cs"/>
          <w:b/>
          <w:bCs/>
          <w:color w:val="000000"/>
          <w:sz w:val="30"/>
          <w:szCs w:val="30"/>
          <w:rtl/>
        </w:rPr>
        <w:t xml:space="preserve"> امری قانونی- دولتی است!</w:t>
      </w:r>
    </w:p>
    <w:p w:rsidR="0053359C" w:rsidRDefault="0053359C" w:rsidP="00A66F31">
      <w:pPr>
        <w:pStyle w:val="NormalWeb"/>
        <w:shd w:val="clear" w:color="auto" w:fill="FFFFFF"/>
        <w:bidi/>
        <w:jc w:val="both"/>
        <w:rPr>
          <w:rFonts w:ascii="Nassim" w:hAnsi="Nassim"/>
          <w:color w:val="000000"/>
          <w:sz w:val="30"/>
          <w:szCs w:val="30"/>
        </w:rPr>
      </w:pPr>
      <w:r>
        <w:rPr>
          <w:rFonts w:ascii="Nassim" w:hAnsi="Nassim" w:hint="cs"/>
          <w:color w:val="000000"/>
          <w:sz w:val="30"/>
          <w:szCs w:val="30"/>
          <w:rtl/>
        </w:rPr>
        <w:t>"</w:t>
      </w:r>
      <w:r w:rsidRPr="00C61814">
        <w:rPr>
          <w:rFonts w:ascii="Nassim" w:hAnsi="Nassim"/>
          <w:color w:val="000000"/>
          <w:sz w:val="30"/>
          <w:szCs w:val="30"/>
          <w:rtl/>
        </w:rPr>
        <w:t xml:space="preserve"> </w:t>
      </w:r>
      <w:r>
        <w:rPr>
          <w:rFonts w:ascii="Nassim" w:hAnsi="Nassim"/>
          <w:color w:val="000000"/>
          <w:sz w:val="30"/>
          <w:szCs w:val="30"/>
          <w:rtl/>
        </w:rPr>
        <w:t xml:space="preserve">سال گذشته </w:t>
      </w:r>
      <w:r>
        <w:rPr>
          <w:rFonts w:ascii="Nassim" w:hAnsi="Nassim"/>
          <w:color w:val="000000"/>
          <w:sz w:val="30"/>
          <w:szCs w:val="30"/>
          <w:rtl/>
          <w:lang w:bidi="fa-IR"/>
        </w:rPr>
        <w:t>۱۲۰۰</w:t>
      </w:r>
      <w:r>
        <w:rPr>
          <w:rFonts w:ascii="Nassim" w:hAnsi="Nassim"/>
          <w:color w:val="000000"/>
          <w:sz w:val="30"/>
          <w:szCs w:val="30"/>
          <w:rtl/>
        </w:rPr>
        <w:t xml:space="preserve"> زن در معرض آسیب و خشونت خانگی قرار داشته اند واز ابتدای سال تاکنون </w:t>
      </w:r>
      <w:r>
        <w:rPr>
          <w:rFonts w:ascii="Nassim" w:hAnsi="Nassim"/>
          <w:color w:val="000000"/>
          <w:sz w:val="30"/>
          <w:szCs w:val="30"/>
          <w:rtl/>
          <w:lang w:bidi="fa-IR"/>
        </w:rPr>
        <w:t>۸۰۰</w:t>
      </w:r>
      <w:r>
        <w:rPr>
          <w:rFonts w:ascii="Nassim" w:hAnsi="Nassim"/>
          <w:color w:val="000000"/>
          <w:sz w:val="30"/>
          <w:szCs w:val="30"/>
          <w:rtl/>
        </w:rPr>
        <w:t xml:space="preserve"> نفر به این مراکز مراجعه کرده‌اند</w:t>
      </w:r>
      <w:r>
        <w:rPr>
          <w:rFonts w:ascii="Nassim" w:hAnsi="Nassim"/>
          <w:color w:val="000000"/>
          <w:sz w:val="30"/>
          <w:szCs w:val="30"/>
        </w:rPr>
        <w:t>.</w:t>
      </w:r>
      <w:r>
        <w:rPr>
          <w:rFonts w:ascii="Nassim" w:hAnsi="Nassim" w:hint="cs"/>
          <w:color w:val="000000"/>
          <w:sz w:val="30"/>
          <w:szCs w:val="30"/>
          <w:rtl/>
        </w:rPr>
        <w:t xml:space="preserve"> "</w:t>
      </w:r>
    </w:p>
    <w:p w:rsidR="0053359C" w:rsidRDefault="0053359C" w:rsidP="00A66F31">
      <w:pPr>
        <w:pStyle w:val="NormalWeb"/>
        <w:shd w:val="clear" w:color="auto" w:fill="FFFFFF"/>
        <w:bidi/>
        <w:ind w:firstLine="227"/>
        <w:jc w:val="both"/>
        <w:rPr>
          <w:rFonts w:ascii="Nassim" w:hAnsi="Nassim"/>
          <w:color w:val="000000"/>
          <w:sz w:val="30"/>
          <w:szCs w:val="30"/>
          <w:rtl/>
        </w:rPr>
      </w:pPr>
      <w:r>
        <w:rPr>
          <w:rFonts w:ascii="Nassim" w:hAnsi="Nassim" w:hint="cs"/>
          <w:color w:val="000000"/>
          <w:sz w:val="30"/>
          <w:szCs w:val="30"/>
          <w:rtl/>
        </w:rPr>
        <w:t xml:space="preserve">این آماری است که از جانب مقامات جمهوری اسلامی اعلام شده است. اما چنین آماری، که بیشتر به یک شوخی تلخ شبیه است، حتی یک هزارم خشونت علیه زنان را، حتی در همان سطح محدود خانواده ها، بیان نمیکند. </w:t>
      </w:r>
    </w:p>
    <w:p w:rsidR="0053359C" w:rsidRDefault="0053359C" w:rsidP="00A66F31">
      <w:pPr>
        <w:pStyle w:val="NormalWeb"/>
        <w:shd w:val="clear" w:color="auto" w:fill="FFFFFF"/>
        <w:bidi/>
        <w:ind w:firstLine="227"/>
        <w:jc w:val="both"/>
        <w:rPr>
          <w:rFonts w:ascii="Nassim" w:hAnsi="Nassim"/>
          <w:color w:val="000000"/>
          <w:sz w:val="30"/>
          <w:szCs w:val="30"/>
        </w:rPr>
      </w:pPr>
      <w:r>
        <w:rPr>
          <w:rFonts w:ascii="Nassim" w:hAnsi="Nassim" w:hint="cs"/>
          <w:color w:val="000000"/>
          <w:sz w:val="30"/>
          <w:szCs w:val="30"/>
          <w:rtl/>
        </w:rPr>
        <w:t>خشونت علیه زنان در جمهوری اسلامی مساله ای خانوادگی نیست، بلکه یک امر اجتماعی  قانونی و نهادینه شده است. تجاوز شرعی به دختران خردسال تحت نام ازدواج بخشی از این خشونت قانونی است. محروم کردن دختربچه ها از بازی و ورزش و رقص و فعالیتهای هنری و فرهنگی، بخش مهم دیگری از خشونت سیستماتیک علیه زنان است. محروم کردن زنان از حق طلاق و حق سفر، حجاب اجباری، شلاق و سنگسار و قتلهای ناموسی به جرم "بی عفتی"، اسید پاشی بصورت زنان بدحجاب، تحقیر و توهین سیتماتیک علیه زنان از منبر و محراب و رسانه های حکومتی، ... تمام اینها از مصادیق خشونت دولتی- قانونی علیه زنان در ایران هستند. خشونت علیه زنان در ای</w:t>
      </w:r>
      <w:r w:rsidR="0085277E">
        <w:rPr>
          <w:rFonts w:ascii="Nassim" w:hAnsi="Nassim" w:hint="cs"/>
          <w:color w:val="000000"/>
          <w:sz w:val="30"/>
          <w:szCs w:val="30"/>
          <w:rtl/>
          <w:lang w:bidi="fa-IR"/>
        </w:rPr>
        <w:t>را</w:t>
      </w:r>
      <w:r>
        <w:rPr>
          <w:rFonts w:ascii="Nassim" w:hAnsi="Nassim" w:hint="cs"/>
          <w:color w:val="000000"/>
          <w:sz w:val="30"/>
          <w:szCs w:val="30"/>
          <w:rtl/>
        </w:rPr>
        <w:t>ن امری شخصی و خانوادگی نیست، امری دولتی و ایدئولوژیک است. حتی خشونت خانگی علیه زنان خود اساسا معلول فرهنگ و قوانین پوسیده ای است که جمهوری اسلامی بجامعه تحمیل کرده است.  مبارزه پیگیر علیه خشونت جنسیتی در ایران نمیتواند و نباید تنها به یک روز در سال و یا هر زمان فاجعه ای ن</w:t>
      </w:r>
      <w:r w:rsidR="0085277E">
        <w:rPr>
          <w:rFonts w:ascii="Nassim" w:hAnsi="Nassim" w:hint="cs"/>
          <w:color w:val="000000"/>
          <w:sz w:val="30"/>
          <w:szCs w:val="30"/>
          <w:rtl/>
        </w:rPr>
        <w:t>ظ</w:t>
      </w:r>
      <w:r>
        <w:rPr>
          <w:rFonts w:ascii="Nassim" w:hAnsi="Nassim" w:hint="cs"/>
          <w:color w:val="000000"/>
          <w:sz w:val="30"/>
          <w:szCs w:val="30"/>
          <w:rtl/>
        </w:rPr>
        <w:t>یر اس</w:t>
      </w:r>
      <w:r w:rsidR="0085277E">
        <w:rPr>
          <w:rFonts w:ascii="Nassim" w:hAnsi="Nassim" w:hint="cs"/>
          <w:color w:val="000000"/>
          <w:sz w:val="30"/>
          <w:szCs w:val="30"/>
          <w:rtl/>
        </w:rPr>
        <w:t>ی</w:t>
      </w:r>
      <w:r>
        <w:rPr>
          <w:rFonts w:ascii="Nassim" w:hAnsi="Nassim" w:hint="cs"/>
          <w:color w:val="000000"/>
          <w:sz w:val="30"/>
          <w:szCs w:val="30"/>
          <w:rtl/>
        </w:rPr>
        <w:t>دپاشی رخ داد</w:t>
      </w:r>
      <w:r w:rsidR="00990BEA">
        <w:rPr>
          <w:rFonts w:ascii="Nassim" w:hAnsi="Nassim" w:hint="cs"/>
          <w:color w:val="000000"/>
          <w:sz w:val="30"/>
          <w:szCs w:val="30"/>
          <w:rtl/>
        </w:rPr>
        <w:t>،</w:t>
      </w:r>
      <w:r>
        <w:rPr>
          <w:rFonts w:ascii="Nassim" w:hAnsi="Nassim" w:hint="cs"/>
          <w:color w:val="000000"/>
          <w:sz w:val="30"/>
          <w:szCs w:val="30"/>
          <w:rtl/>
        </w:rPr>
        <w:t xml:space="preserve"> محدود بماند. این یک عرصه همیشگی اعتراض </w:t>
      </w:r>
      <w:r w:rsidR="0085277E">
        <w:rPr>
          <w:rFonts w:ascii="Nassim" w:hAnsi="Nassim" w:hint="cs"/>
          <w:color w:val="000000"/>
          <w:sz w:val="30"/>
          <w:szCs w:val="30"/>
          <w:rtl/>
        </w:rPr>
        <w:t xml:space="preserve">و </w:t>
      </w:r>
      <w:r>
        <w:rPr>
          <w:rFonts w:ascii="Nassim" w:hAnsi="Nassim" w:hint="cs"/>
          <w:color w:val="000000"/>
          <w:sz w:val="30"/>
          <w:szCs w:val="30"/>
          <w:rtl/>
        </w:rPr>
        <w:t xml:space="preserve">مبارزه نه تنها در </w:t>
      </w:r>
      <w:r w:rsidR="0085277E">
        <w:rPr>
          <w:rFonts w:ascii="Nassim" w:hAnsi="Nassim" w:hint="cs"/>
          <w:color w:val="000000"/>
          <w:sz w:val="30"/>
          <w:szCs w:val="30"/>
          <w:rtl/>
        </w:rPr>
        <w:t>حمایت</w:t>
      </w:r>
      <w:r>
        <w:rPr>
          <w:rFonts w:ascii="Nassim" w:hAnsi="Nassim" w:hint="cs"/>
          <w:color w:val="000000"/>
          <w:sz w:val="30"/>
          <w:szCs w:val="30"/>
          <w:rtl/>
        </w:rPr>
        <w:t xml:space="preserve"> از حقوق زنان بلکه </w:t>
      </w:r>
      <w:r w:rsidR="0085277E">
        <w:rPr>
          <w:rFonts w:ascii="Nassim" w:hAnsi="Nassim" w:hint="cs"/>
          <w:color w:val="000000"/>
          <w:sz w:val="30"/>
          <w:szCs w:val="30"/>
          <w:rtl/>
        </w:rPr>
        <w:t xml:space="preserve">در دفاع از </w:t>
      </w:r>
      <w:r>
        <w:rPr>
          <w:rFonts w:ascii="Nassim" w:hAnsi="Nassim" w:hint="cs"/>
          <w:color w:val="000000"/>
          <w:sz w:val="30"/>
          <w:szCs w:val="30"/>
          <w:rtl/>
        </w:rPr>
        <w:t>همه مردم ایران است.</w:t>
      </w:r>
    </w:p>
    <w:p w:rsidR="00D7210C" w:rsidRPr="00A66F31" w:rsidRDefault="009026FE" w:rsidP="00A66F31">
      <w:pPr>
        <w:bidi/>
        <w:jc w:val="both"/>
        <w:rPr>
          <w:sz w:val="28"/>
          <w:szCs w:val="28"/>
          <w:lang w:val="sv-SE" w:bidi="fa-IR"/>
        </w:rPr>
      </w:pPr>
      <w:r>
        <w:rPr>
          <w:sz w:val="28"/>
          <w:szCs w:val="28"/>
          <w:rtl/>
          <w:lang w:bidi="fa-IR"/>
        </w:rPr>
        <w:t>٢٥ نوامبر ١٥</w:t>
      </w:r>
      <w:bookmarkStart w:id="0" w:name="_GoBack"/>
      <w:bookmarkEnd w:id="0"/>
    </w:p>
    <w:sectPr w:rsidR="00D7210C" w:rsidRPr="00A66F31" w:rsidSect="00D72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assi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53359C"/>
    <w:rsid w:val="0053359C"/>
    <w:rsid w:val="00627643"/>
    <w:rsid w:val="0085277E"/>
    <w:rsid w:val="008644C0"/>
    <w:rsid w:val="009026FE"/>
    <w:rsid w:val="00990BEA"/>
    <w:rsid w:val="009B7F8E"/>
    <w:rsid w:val="00A66F31"/>
    <w:rsid w:val="00CD4A9B"/>
    <w:rsid w:val="00D7210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1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359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917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224</Words>
  <Characters>1191</Characters>
  <Application>Microsoft Office Word</Application>
  <DocSecurity>0</DocSecurity>
  <Lines>9</Lines>
  <Paragraphs>2</Paragraphs>
  <ScaleCrop>false</ScaleCrop>
  <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TaxiBehroz</cp:lastModifiedBy>
  <cp:revision>7</cp:revision>
  <dcterms:created xsi:type="dcterms:W3CDTF">2015-11-25T22:43:00Z</dcterms:created>
  <dcterms:modified xsi:type="dcterms:W3CDTF">2015-11-27T11:08:00Z</dcterms:modified>
</cp:coreProperties>
</file>